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DACE" w14:textId="77777777" w:rsidR="001B289E" w:rsidRPr="00337879" w:rsidRDefault="001B289E" w:rsidP="001B289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448BBC0F" w14:textId="77777777" w:rsidR="001B289E" w:rsidRPr="00337879" w:rsidRDefault="001B289E" w:rsidP="001B289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3FBA74FC" w14:textId="77777777" w:rsidR="001B289E" w:rsidRPr="00337879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F26CE7F" w14:textId="77777777" w:rsidR="001B289E" w:rsidRPr="00337879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ECCCE01" w14:textId="77777777" w:rsidR="001B289E" w:rsidRPr="00337879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207DD8B" w14:textId="77777777" w:rsidR="001B289E" w:rsidRPr="00337879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2CB0DE4" w14:textId="77777777" w:rsidR="001B289E" w:rsidRPr="00337879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2E0A8FD" w14:textId="77777777" w:rsidR="001B289E" w:rsidRPr="00337879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BFBE7C" w14:textId="77777777" w:rsidR="001B289E" w:rsidRPr="00337879" w:rsidRDefault="001B289E" w:rsidP="001B289E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09FB8D51" w14:textId="77777777" w:rsidR="001B289E" w:rsidRDefault="001B289E" w:rsidP="001B289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2690FFB" w14:textId="77777777" w:rsidR="001B289E" w:rsidRDefault="001B289E" w:rsidP="001B289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396C275" w14:textId="77777777" w:rsidR="001B289E" w:rsidRDefault="001B289E" w:rsidP="001B289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9AEFE23" w14:textId="77777777" w:rsidR="001B289E" w:rsidRDefault="001B289E" w:rsidP="001B289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9585351" w14:textId="77777777" w:rsidR="001B289E" w:rsidRDefault="001B289E" w:rsidP="001B289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C8112A9" w14:textId="77777777" w:rsidR="001B289E" w:rsidRDefault="001B289E" w:rsidP="001B289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EB594C4" w14:textId="77777777" w:rsidR="001B289E" w:rsidRPr="00337879" w:rsidRDefault="001B289E" w:rsidP="001B289E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271905F6" w14:textId="1E2E9C50" w:rsidR="001B289E" w:rsidRPr="00337879" w:rsidRDefault="00A45455" w:rsidP="000F74C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BD08AF">
        <w:rPr>
          <w:rFonts w:ascii="Times New Roman" w:hAnsi="Times New Roman"/>
          <w:b/>
          <w:bCs/>
          <w:sz w:val="24"/>
          <w:szCs w:val="24"/>
          <w:lang w:val="en-US"/>
        </w:rPr>
        <w:t>Ode</w:t>
      </w:r>
      <w:r w:rsidRPr="00BD08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8AF">
        <w:rPr>
          <w:rFonts w:ascii="Times New Roman" w:hAnsi="Times New Roman"/>
          <w:b/>
          <w:bCs/>
          <w:sz w:val="24"/>
          <w:szCs w:val="24"/>
          <w:lang w:val="en-US"/>
        </w:rPr>
        <w:t>UPGS</w:t>
      </w:r>
      <w:r w:rsidRPr="00BD08AF">
        <w:rPr>
          <w:rFonts w:ascii="Times New Roman" w:hAnsi="Times New Roman"/>
          <w:b/>
          <w:bCs/>
          <w:sz w:val="24"/>
          <w:szCs w:val="24"/>
        </w:rPr>
        <w:t xml:space="preserve"> 4307</w:t>
      </w:r>
      <w:r w:rsidR="000F74CA" w:rsidRPr="00BD08AF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1B289E" w:rsidRPr="00BD08A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="001B289E" w:rsidRPr="00BD08A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Мемлекеттік  қызметтің персоналын  басқару</w:t>
      </w:r>
      <w:r w:rsidR="001B289E" w:rsidRPr="00BD08AF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B28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289E" w:rsidRPr="00BD08A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="001B289E" w:rsidRPr="00BD08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="001B289E" w:rsidRPr="00BD08A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="001B289E" w:rsidRPr="00BD08AF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B28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0349280" w14:textId="35302D29" w:rsidR="001B289E" w:rsidRPr="00337879" w:rsidRDefault="001B289E" w:rsidP="001B289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580035"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-"Мемлекеттік және жергілікті басқару" білім беру бағдарламасы</w:t>
      </w:r>
    </w:p>
    <w:p w14:paraId="3BE50CF2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2E6E96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55660E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3900B3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1DCB628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450249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7577C5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280A4D1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3FE77A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A00F68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7BEBAF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0D8FCA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51EB8E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C6A91C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528132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23335D3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4D79D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F07489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2B35EB8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45A676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0FF32F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3F0FE49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57F071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AFE231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851BAF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83F706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84AC3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4913C7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88735D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1BE87DC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6ECAEE" w14:textId="77777777" w:rsidR="001B289E" w:rsidRPr="00676A97" w:rsidRDefault="001B289E" w:rsidP="001B289E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934412" w14:textId="77777777" w:rsidR="001A38E1" w:rsidRDefault="001A38E1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F943875" w14:textId="77777777" w:rsidR="001A38E1" w:rsidRDefault="001A38E1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25A3958" w14:textId="77777777" w:rsidR="001A38E1" w:rsidRDefault="001A38E1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1FEC207" w14:textId="77777777" w:rsidR="001A38E1" w:rsidRDefault="001A38E1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43039E8" w14:textId="77777777" w:rsidR="001A38E1" w:rsidRDefault="001A38E1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66BD54B" w14:textId="192A2797" w:rsidR="001B289E" w:rsidRPr="00244BF3" w:rsidRDefault="001B289E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1B289E" w:rsidRPr="00244BF3" w:rsidSect="001B289E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</w:p>
    <w:p w14:paraId="34289C52" w14:textId="77777777" w:rsidR="00DE0E5B" w:rsidRPr="00DE0E5B" w:rsidRDefault="00DE0E5B" w:rsidP="00DE0E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E0E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lastRenderedPageBreak/>
        <w:t>Қ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E0E5B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E0E5B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E0E5B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E0E5B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E0E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E0E5B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E0E5B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 w:rsidRPr="00DE0E5B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E0E5B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E0E5B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E0E5B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E0E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E0E5B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E0E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E0E5B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E0E5B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E0E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E0E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E0E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1501B854" w14:textId="77777777" w:rsidR="00DE0E5B" w:rsidRPr="00DE0E5B" w:rsidRDefault="00DE0E5B" w:rsidP="00DE0E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E0E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7E092D61" w14:textId="77777777" w:rsidR="00DE0E5B" w:rsidRPr="00DE0E5B" w:rsidRDefault="00DE0E5B" w:rsidP="00DE0E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11ECB4A" w14:textId="77777777" w:rsidR="00DE0E5B" w:rsidRPr="00DE0E5B" w:rsidRDefault="00DE0E5B" w:rsidP="00DE0E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569A2D5" w14:textId="77777777" w:rsidR="00DE0E5B" w:rsidRPr="00DE0E5B" w:rsidRDefault="00DE0E5B" w:rsidP="00DE0E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098B41F" w14:textId="0B1105D8" w:rsidR="00DE0E5B" w:rsidRPr="00DE0E5B" w:rsidRDefault="00DE0E5B" w:rsidP="00DE0E5B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AB22BD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 басқару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E0E5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DE0E5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DE0E5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DE0E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DE0E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DE0E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DE0E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DE0E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DE0E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DE0E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DE0E5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DE0E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D42F4F0" w14:textId="77777777" w:rsidR="00DE0E5B" w:rsidRPr="00DE0E5B" w:rsidRDefault="00DE0E5B" w:rsidP="00DE0E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BB4F56" w14:textId="77777777" w:rsidR="00DE0E5B" w:rsidRPr="00DE0E5B" w:rsidRDefault="00DE0E5B" w:rsidP="00DE0E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DE0E5B" w:rsidRPr="00DE0E5B" w:rsidSect="00DE0E5B">
          <w:pgSz w:w="11906" w:h="16838"/>
          <w:pgMar w:top="1134" w:right="850" w:bottom="1134" w:left="1701" w:header="0" w:footer="0" w:gutter="0"/>
          <w:cols w:space="708"/>
        </w:sectPr>
      </w:pP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22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10    </w:t>
      </w:r>
      <w:r w:rsidRPr="00DE0E5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2025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E0E5B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E0E5B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E0E5B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E0E5B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№5</w:t>
      </w:r>
    </w:p>
    <w:p w14:paraId="0F2D9B8C" w14:textId="65C55536" w:rsidR="00F660F2" w:rsidRPr="00337879" w:rsidRDefault="00F660F2" w:rsidP="00F660F2">
      <w:pPr>
        <w:widowControl w:val="0"/>
        <w:tabs>
          <w:tab w:val="left" w:pos="5971"/>
        </w:tabs>
        <w:spacing w:after="0" w:line="235" w:lineRule="auto"/>
        <w:ind w:right="1259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63B4F012" w14:textId="77777777" w:rsidR="00F660F2" w:rsidRPr="00676A97" w:rsidRDefault="00F660F2" w:rsidP="00F660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42ABF4F" w14:textId="6982D21D" w:rsidR="001A38E1" w:rsidRPr="001A38E1" w:rsidRDefault="00F660F2" w:rsidP="001A38E1">
      <w:pPr>
        <w:pStyle w:val="a7"/>
        <w:spacing w:after="0"/>
        <w:ind w:left="26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206770500"/>
      <w:r w:rsidRPr="00780DE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"Мемлекетті</w:t>
      </w:r>
      <w:r w:rsidRPr="00F660F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r</w:t>
      </w:r>
      <w:r w:rsidRPr="00780DE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қызмет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тің персоналын</w:t>
      </w:r>
      <w:r w:rsidRPr="00780DE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 басқару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bookmarkEnd w:id="0"/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780DE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6В04101-</w:t>
      </w:r>
      <w:r w:rsidRPr="00780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780DED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780D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</w:t>
      </w:r>
      <w:r w:rsidRPr="00780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м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анд</w:t>
      </w:r>
      <w:r w:rsidRPr="00780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4 </w:t>
      </w:r>
      <w:r w:rsidRPr="00780DE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к</w:t>
      </w:r>
      <w:r w:rsidRPr="00780D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780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студенттері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үш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і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о</w:t>
      </w:r>
      <w:r w:rsidRPr="00780D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қ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ытылады: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01.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A38E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3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</w:t>
      </w:r>
      <w:r w:rsidRPr="001A38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1A3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ығында.</w:t>
      </w:r>
      <w:r w:rsidR="001A38E1" w:rsidRPr="001A3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Пәннің мақсаты-</w:t>
      </w:r>
      <w:r w:rsidRPr="001A3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1A38E1" w:rsidRPr="001A38E1">
        <w:rPr>
          <w:rFonts w:ascii="Times New Roman" w:hAnsi="Times New Roman" w:cs="Times New Roman"/>
          <w:bCs/>
          <w:sz w:val="24"/>
          <w:szCs w:val="24"/>
          <w:lang w:val="kk-KZ"/>
        </w:rPr>
        <w:t>студенттерде мемлекеттік ұйымдарда кадрлық әлеуетті қалыптастыру, жұмыс істеу және пайдалану заңдылықтары туралы теориялық-әдістемелік түсінікті беру болып табылады;  персоналды басқарудың теориялық негіздері; персоналды басқару принциптері мен әдістерінің мәні; ұжымдағы жанжалды жағдайларды анықтау; персоналды дамытуды басқару технологиялары туралы түсінікке ие болуы керек.</w:t>
      </w:r>
    </w:p>
    <w:p w14:paraId="2F6AD4CE" w14:textId="51EB83D1" w:rsidR="00F660F2" w:rsidRPr="00780DED" w:rsidRDefault="00F660F2" w:rsidP="00F660F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Жин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ақ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780DE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теори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я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780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780D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780DE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практ</w:t>
      </w:r>
      <w:r w:rsidRPr="00780D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и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кал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лім</w:t>
      </w:r>
      <w:r w:rsidRPr="00780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ерін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780DE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о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ры</w:t>
      </w:r>
      <w:r w:rsidRPr="00780D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780DE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780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 </w:t>
      </w:r>
      <w:r w:rsidRPr="00780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</w:t>
      </w:r>
      <w:r w:rsidRPr="00780DED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жазбаша дәстүрлі </w:t>
      </w:r>
      <w:r w:rsidRPr="00780D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– (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Емтихан сессиясы</w:t>
      </w:r>
      <w:r w:rsidRPr="00780D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8.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31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072BCC0" w14:textId="77777777" w:rsidR="00F660F2" w:rsidRPr="00780DED" w:rsidRDefault="00F660F2" w:rsidP="00F660F2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bookmarkStart w:id="1" w:name="_Hlk66300374"/>
      <w:r w:rsidRPr="00780DED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Емтихан офлайн-жазбаша форматта өткізіледі. Емтихан тапсыру кезінде қойылған сұрақтарға толық жазбаша  жауап беру қажет. </w:t>
      </w:r>
    </w:p>
    <w:bookmarkEnd w:id="1"/>
    <w:p w14:paraId="0DB5632F" w14:textId="77777777" w:rsidR="00F660F2" w:rsidRPr="00780DED" w:rsidRDefault="00F660F2" w:rsidP="00F660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2AACA4F" w14:textId="77777777" w:rsidR="00F660F2" w:rsidRPr="00780DED" w:rsidRDefault="00F660F2" w:rsidP="00F660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80DE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Емтиханды тапсыру кезінде студенттер білуі тиіс: </w:t>
      </w:r>
    </w:p>
    <w:p w14:paraId="6D1FF012" w14:textId="77777777" w:rsidR="00F660F2" w:rsidRPr="00780DED" w:rsidRDefault="00F660F2" w:rsidP="00F660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03D1E86" w14:textId="7EA4344D" w:rsidR="00F660F2" w:rsidRPr="00F660F2" w:rsidRDefault="00F660F2" w:rsidP="00F9728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F660F2">
        <w:rPr>
          <w:rFonts w:ascii="Times New Roman" w:hAnsi="Times New Roman" w:cs="Times New Roman"/>
          <w:sz w:val="20"/>
          <w:szCs w:val="20"/>
          <w:lang w:val="kk-KZ"/>
        </w:rPr>
        <w:t>ұйымдағы персоналды басқару процесінің мазмұны мен ұйымдастырылуы туралы, мемлекеттік органдар мен коммерциялық ұйымдардың ерекшеліктерін ескере отырып, еңбек ұжымындағы қызметкерлердің мінез-құлқына басқарушылық ықпал ету ерекшеліктері</w:t>
      </w:r>
      <w:r>
        <w:rPr>
          <w:rFonts w:ascii="Times New Roman" w:hAnsi="Times New Roman" w:cs="Times New Roman"/>
          <w:sz w:val="20"/>
          <w:szCs w:val="20"/>
          <w:lang w:val="kk-KZ"/>
        </w:rPr>
        <w:t>н;</w:t>
      </w:r>
    </w:p>
    <w:p w14:paraId="587121A6" w14:textId="0FB6F23D" w:rsidR="00F660F2" w:rsidRPr="00F97283" w:rsidRDefault="00F97283" w:rsidP="00F97283">
      <w:pPr>
        <w:pStyle w:val="a7"/>
        <w:widowControl w:val="0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7283">
        <w:rPr>
          <w:rFonts w:ascii="Times New Roman" w:hAnsi="Times New Roman" w:cs="Times New Roman"/>
          <w:sz w:val="20"/>
          <w:szCs w:val="20"/>
          <w:lang w:val="kk-KZ"/>
        </w:rPr>
        <w:t>кадрлық ақпаратпен жұмыс істеуде практикалық дағдыларды меңгеру, персоналды басқарудың ерекшеліктерін және басшының персоналмен жұмыс істеу әдістерін зерделеу; жеке мансаптық жоспарлау дағдыларын меңгеру және қызметкердің іс-әрекетін әзірлеуді</w:t>
      </w:r>
      <w:r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264670A3" w14:textId="2835594C" w:rsidR="00F97283" w:rsidRPr="00F97283" w:rsidRDefault="00F97283" w:rsidP="00F97283">
      <w:pPr>
        <w:pStyle w:val="a7"/>
        <w:widowControl w:val="0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D72E5">
        <w:rPr>
          <w:rFonts w:ascii="Times New Roman" w:hAnsi="Times New Roman" w:cs="Times New Roman"/>
          <w:sz w:val="20"/>
          <w:szCs w:val="20"/>
          <w:lang w:val="kk-KZ"/>
        </w:rPr>
        <w:t>персоналды бағалау әдістерінің жүйесін және персоналды басқару функцияларының жүйесін, сондай-ақ ұйымдық басшылықтың технологияларын және өндірістік жағдайларға байланысты басқарудың ұтымды стильдерін таңдауды</w:t>
      </w:r>
      <w:r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44D4E858" w14:textId="777E72A0" w:rsidR="00F97283" w:rsidRPr="00F97283" w:rsidRDefault="00F97283" w:rsidP="00F97283">
      <w:pPr>
        <w:pStyle w:val="a7"/>
        <w:widowControl w:val="0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D72E5">
        <w:rPr>
          <w:rFonts w:ascii="Times New Roman" w:hAnsi="Times New Roman" w:cs="Times New Roman"/>
          <w:sz w:val="20"/>
          <w:szCs w:val="20"/>
          <w:lang w:val="kk-KZ"/>
        </w:rPr>
        <w:t>персоналды басқару бойынша оқытуды үздіксіз дербес жалғастыру қажеттілігін қалыптастыру; ұйымдастырушылық жағдайларды өз бетінше шешу үшін  дағдыларды;</w:t>
      </w:r>
    </w:p>
    <w:p w14:paraId="259BA33D" w14:textId="49006779" w:rsidR="00F660F2" w:rsidRPr="00F97283" w:rsidRDefault="00F97283" w:rsidP="00F97283">
      <w:pPr>
        <w:pStyle w:val="a7"/>
        <w:widowControl w:val="0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7283">
        <w:rPr>
          <w:rFonts w:ascii="Times New Roman" w:hAnsi="Times New Roman" w:cs="Times New Roman"/>
          <w:sz w:val="20"/>
          <w:szCs w:val="20"/>
          <w:lang w:val="kk-KZ"/>
        </w:rPr>
        <w:t>мемлекеттік мекемелердің тиімділігін арттыру  жағдайында да, дағдарыс пен бүкіл экономикалық жүйенің және ұйымның өзін өзгерту жағдайында да мекеменің  персоналын басқарудың практикалық дағдыларын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3CD5C5E3" w14:textId="77777777" w:rsidR="00F660F2" w:rsidRDefault="00F660F2" w:rsidP="00F660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3C8E6A7" w14:textId="51FD904E" w:rsidR="00F660F2" w:rsidRPr="00701622" w:rsidRDefault="00701622" w:rsidP="00F660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622">
        <w:rPr>
          <w:rFonts w:ascii="Times New Roman" w:hAnsi="Times New Roman" w:cs="Times New Roman"/>
          <w:sz w:val="28"/>
          <w:szCs w:val="28"/>
          <w:lang w:val="kk-KZ"/>
        </w:rPr>
        <w:t>Емтихан сұрақтары қарастырылатын тақырыптар:</w:t>
      </w:r>
      <w:r w:rsidR="00F660F2" w:rsidRPr="007016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5D4564B1" w14:textId="77777777" w:rsidR="00F660F2" w:rsidRPr="00780DED" w:rsidRDefault="00F660F2" w:rsidP="00F660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5A58EDA" w14:textId="77777777" w:rsidR="00F660F2" w:rsidRPr="005249B3" w:rsidRDefault="00F660F2" w:rsidP="00F660F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 Мемлекеттік қызметтің персоналын басқарудың ғылыми негіздері</w:t>
      </w:r>
    </w:p>
    <w:p w14:paraId="3B65FCC4" w14:textId="77777777" w:rsidR="00F660F2" w:rsidRPr="00491932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2 </w:t>
      </w: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. 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Дамыған елдердегі мемлекеттік қызметтің персоналын  басқару жүйесі</w:t>
      </w:r>
    </w:p>
    <w:p w14:paraId="529EAE30" w14:textId="77777777" w:rsidR="00F660F2" w:rsidRPr="005249B3" w:rsidRDefault="00F660F2" w:rsidP="00F660F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3.</w:t>
      </w: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Мемлекеттік органдардағы  персоналды басқаруды  қалыптастыру</w:t>
      </w:r>
    </w:p>
    <w:p w14:paraId="2C8D501D" w14:textId="77777777" w:rsidR="00F660F2" w:rsidRPr="005249B3" w:rsidRDefault="00F660F2" w:rsidP="00F660F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4.</w:t>
      </w: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Жаhандану жағдайында персоналды бағалау</w:t>
      </w:r>
    </w:p>
    <w:p w14:paraId="444738DC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.Мемлекеттік қызметтің персоналын басқарудағы кадр тұрақсыздығы</w:t>
      </w:r>
    </w:p>
    <w:p w14:paraId="7B5D1EF8" w14:textId="77777777" w:rsidR="00F660F2" w:rsidRPr="00491932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6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Мемлекеттік мекемелердегі персоналды басқаруды жоспарлауды ұйымдастыру</w:t>
      </w:r>
    </w:p>
    <w:p w14:paraId="3E7A0223" w14:textId="77777777" w:rsidR="00F660F2" w:rsidRPr="005249B3" w:rsidRDefault="00F660F2" w:rsidP="00F660F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7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. 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Мемлекеттік мекемелердегі персоналды басқаруды кадрларды іздеу және жинақтау жолдары</w:t>
      </w:r>
    </w:p>
    <w:p w14:paraId="69B0BDDF" w14:textId="77777777" w:rsidR="00F660F2" w:rsidRPr="00491932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>. Мемлекеттік мекемелердегі персоналды басқаруды кадрларды іздеу және жинақтау жолдары</w:t>
      </w:r>
    </w:p>
    <w:p w14:paraId="3C7106F4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9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қызметтің персоналының адаптациясы </w:t>
      </w:r>
    </w:p>
    <w:p w14:paraId="57248A8B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5249B3">
        <w:rPr>
          <w:rFonts w:ascii="Times New Roman" w:hAnsi="Times New Roman" w:cs="Times New Roman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Мемлекеттік қызметтің персоналының  мотивациясын басқару</w:t>
      </w:r>
    </w:p>
    <w:p w14:paraId="2FE3D069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11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қызметтің персоналын оқыту және дамыту жүйесі</w:t>
      </w:r>
    </w:p>
    <w:p w14:paraId="51BF24C9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12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мекемелердегі персоналды басқарудың индикаторларын жоспарлау</w:t>
      </w:r>
    </w:p>
    <w:p w14:paraId="2CF3084A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13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қызмет жүйесіндегі персоналдың  қақтығыстарын  басқару</w:t>
      </w:r>
    </w:p>
    <w:p w14:paraId="0291CD7D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14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 xml:space="preserve"> Мемлекеттік мекемелердегі персоналды басқарудың нәтижелерін бағалау</w:t>
      </w:r>
    </w:p>
    <w:p w14:paraId="2E84D647" w14:textId="77777777" w:rsidR="00F660F2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15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Тақырып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қызметтің персоналын басқарудың  стратагиясын дамыту</w:t>
      </w:r>
    </w:p>
    <w:p w14:paraId="6BB055B6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545F44B7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11C28672" w14:textId="40A0E478" w:rsidR="00BD08AF" w:rsidRPr="00186410" w:rsidRDefault="00BD08AF" w:rsidP="00BD08AF">
      <w:pPr>
        <w:spacing w:before="40" w:after="40" w:line="240" w:lineRule="auto"/>
        <w:ind w:right="567"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</w:t>
      </w:r>
      <w:r w:rsidRPr="001864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D08A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Мемлекеттік  қызметтің персоналын  басқару</w:t>
      </w:r>
      <w:r w:rsidRPr="001864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" пәні</w:t>
      </w:r>
      <w:r w:rsidRPr="00186410">
        <w:rPr>
          <w:rFonts w:ascii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бойынша емтиханның бағдарламалық сұрақтары:</w:t>
      </w:r>
    </w:p>
    <w:p w14:paraId="6DC4B6B3" w14:textId="63A72817" w:rsidR="007547D3" w:rsidRPr="007547D3" w:rsidRDefault="007547D3" w:rsidP="007547D3">
      <w:pPr>
        <w:spacing w:after="0"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1.</w:t>
      </w:r>
      <w:r w:rsidRPr="007547D3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Жаhандану кезеңіндегі мемлекеттік қызметтің персоналды басқарудың ғылыми негіздері</w:t>
      </w:r>
    </w:p>
    <w:p w14:paraId="2EA1E4B8" w14:textId="5AC08BD1" w:rsidR="007547D3" w:rsidRPr="007547D3" w:rsidRDefault="007547D3" w:rsidP="007547D3">
      <w:pPr>
        <w:spacing w:after="0"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2.</w:t>
      </w:r>
      <w:r w:rsidRPr="007547D3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Мемлекеттік қызметтің персоналын басқару  түсінігі және функциясы мен механизмдері</w:t>
      </w:r>
    </w:p>
    <w:p w14:paraId="13D02BB5" w14:textId="2746DD26" w:rsidR="007547D3" w:rsidRPr="007547D3" w:rsidRDefault="007547D3" w:rsidP="007547D3">
      <w:pPr>
        <w:spacing w:after="0"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3.</w:t>
      </w:r>
      <w:r w:rsidRPr="007547D3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Дамыған елдердегі мемлекеттік қызметтің персоналын  басқару жүйесі</w:t>
      </w:r>
    </w:p>
    <w:p w14:paraId="34296F75" w14:textId="3BFA537E" w:rsidR="007547D3" w:rsidRPr="007547D3" w:rsidRDefault="007547D3" w:rsidP="007547D3">
      <w:pPr>
        <w:spacing w:after="0"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4.</w:t>
      </w:r>
      <w:r w:rsidRPr="007547D3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Шет елдердегі мемлекеттік қызметтің персоналын  басқару жүйесі</w:t>
      </w:r>
    </w:p>
    <w:p w14:paraId="34A5B7E4" w14:textId="0075E4BE" w:rsidR="007547D3" w:rsidRPr="007547D3" w:rsidRDefault="007547D3" w:rsidP="007547D3">
      <w:p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5.</w:t>
      </w:r>
      <w:r w:rsidRPr="007547D3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Мемлекеттік органдардағы  персоналды басқаруды  қалыптастыру</w:t>
      </w:r>
    </w:p>
    <w:p w14:paraId="548C7E3E" w14:textId="19BA2692" w:rsidR="007547D3" w:rsidRPr="007547D3" w:rsidRDefault="007547D3" w:rsidP="007547D3">
      <w:pPr>
        <w:spacing w:after="0"/>
        <w:contextualSpacing/>
        <w:rPr>
          <w:rFonts w:ascii="Times New Roman" w:hAnsi="Times New Roman" w:cs="Times New Roman"/>
          <w:color w:val="0070C0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6.</w:t>
      </w:r>
      <w:r w:rsidRPr="007547D3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Мемлекеттік қызметтің  персоналын басқарудың саясаты</w:t>
      </w:r>
    </w:p>
    <w:p w14:paraId="2CD3F740" w14:textId="13F81277" w:rsidR="007547D3" w:rsidRPr="007547D3" w:rsidRDefault="007547D3" w:rsidP="007547D3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7.</w:t>
      </w:r>
      <w:r w:rsidRPr="007547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Жаhандану жағдайында персоналды бағалау</w:t>
      </w:r>
    </w:p>
    <w:p w14:paraId="5AC12D36" w14:textId="3E9F1A01" w:rsidR="007547D3" w:rsidRPr="007547D3" w:rsidRDefault="007547D3" w:rsidP="007547D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8.</w:t>
      </w:r>
      <w:r w:rsidRPr="007547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Персоналды бағалаудың әдістері мен түрлері</w:t>
      </w:r>
    </w:p>
    <w:p w14:paraId="3FF05E16" w14:textId="62CE735D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 басқарудағы кадр тұрақсыздығы</w:t>
      </w:r>
    </w:p>
    <w:p w14:paraId="03565A4C" w14:textId="4BFC9783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Кадр тұрақсыздығының түрлері және факторлары</w:t>
      </w:r>
    </w:p>
    <w:p w14:paraId="22D2C318" w14:textId="6E66FB30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персоналды басқаруды жоспарлауды ұйымдастыру</w:t>
      </w:r>
    </w:p>
    <w:p w14:paraId="0A932D04" w14:textId="04DAD84E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Мекемелерде персоналды басқаруды жоспарлауды ұйымдастырудың ерекшеліктері</w:t>
      </w:r>
    </w:p>
    <w:p w14:paraId="4B3295E5" w14:textId="4106D177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персоналды басқаруды кадрларды іздеу және жинақтау жолдары</w:t>
      </w:r>
    </w:p>
    <w:p w14:paraId="6EAD48CE" w14:textId="3BA7D42A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 басқарудағы кадрларға қойылатын талаптар</w:t>
      </w:r>
    </w:p>
    <w:p w14:paraId="08CF0625" w14:textId="5E7761F8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персоналды басқаруды кадрларды іздеу және жинақтау жолдары</w:t>
      </w:r>
    </w:p>
    <w:p w14:paraId="092B5DEF" w14:textId="17CF4F5C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персоналын басқарудағы кадрларды таңдау</w:t>
      </w:r>
    </w:p>
    <w:p w14:paraId="5FBF5EE8" w14:textId="12D29648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17.</w:t>
      </w:r>
      <w:r w:rsidRPr="007547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қызметтің персоналының адаптациясы</w:t>
      </w:r>
    </w:p>
    <w:p w14:paraId="4BA8D641" w14:textId="1996446C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18.</w:t>
      </w:r>
      <w:r w:rsidRPr="007547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қызметтің персоналының адаптациясының кезеңдері</w:t>
      </w:r>
    </w:p>
    <w:p w14:paraId="27304BA3" w14:textId="608127BC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персоналының  мотивациясын басқару</w:t>
      </w:r>
    </w:p>
    <w:p w14:paraId="02D285C2" w14:textId="4A1B05D9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қызметтің персоналының  мотивациясының түрлері</w:t>
      </w:r>
    </w:p>
    <w:p w14:paraId="61621946" w14:textId="16018E31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47D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 оқыту және дамыту жүйесі</w:t>
      </w:r>
    </w:p>
    <w:p w14:paraId="0B707C4F" w14:textId="49A2B761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4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22.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 оқытуды жетілдіру жолдары</w:t>
      </w:r>
    </w:p>
    <w:p w14:paraId="755DA010" w14:textId="7FF8F247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персоналды басқарудың нәтижелерін бағалау</w:t>
      </w:r>
    </w:p>
    <w:p w14:paraId="23D27CF3" w14:textId="48CD904B" w:rsidR="007547D3" w:rsidRPr="007547D3" w:rsidRDefault="007547D3" w:rsidP="007547D3">
      <w:pPr>
        <w:spacing w:after="0" w:line="257" w:lineRule="auto"/>
        <w:ind w:right="14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Персоналды басқару нәтижелерін бағалау индикатолары</w:t>
      </w:r>
    </w:p>
    <w:p w14:paraId="5D1048EC" w14:textId="6377A295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персоналды басқарудың индикаторларын жоспарлау</w:t>
      </w:r>
    </w:p>
    <w:p w14:paraId="54CA6CFC" w14:textId="7E96288E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персоналды басқарудың жоспарлаудың индикаторлары</w:t>
      </w:r>
    </w:p>
    <w:p w14:paraId="74C3E4EC" w14:textId="266DB4EC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 жүйесіндегі персоналдың  қақтығыстарын  басқару</w:t>
      </w:r>
    </w:p>
    <w:p w14:paraId="1A3228B9" w14:textId="492C8154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даулардың болдырмаудың әдістері</w:t>
      </w:r>
    </w:p>
    <w:p w14:paraId="115105C5" w14:textId="2E361685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 басқарудың  стратагиясын дамыту</w:t>
      </w:r>
    </w:p>
    <w:p w14:paraId="6C5711C2" w14:textId="2CB4143F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207099493"/>
      <w:r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Мекемелердегі қызметтің персоналын басқаруды дамытудың басым бағыттары</w:t>
      </w:r>
      <w:bookmarkEnd w:id="2"/>
    </w:p>
    <w:p w14:paraId="1DF093AA" w14:textId="77777777" w:rsidR="007547D3" w:rsidRPr="007547D3" w:rsidRDefault="007547D3" w:rsidP="007547D3">
      <w:pPr>
        <w:rPr>
          <w:rFonts w:ascii="Times New Roman" w:eastAsia="QOVFH+ArialMT" w:hAnsi="Times New Roman" w:cs="Times New Roman"/>
          <w:spacing w:val="-6"/>
          <w:sz w:val="24"/>
          <w:szCs w:val="24"/>
          <w:lang w:val="kk-KZ"/>
        </w:rPr>
      </w:pPr>
    </w:p>
    <w:p w14:paraId="18AF681D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6B72672E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1161C118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2DC73AD8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7A9F3233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1F55E8C5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5D17AED9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6334709D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sectPr w:rsidR="00BD08AF" w:rsidSect="00BD08AF">
          <w:pgSz w:w="11906" w:h="16838"/>
          <w:pgMar w:top="825" w:right="850" w:bottom="571" w:left="1291" w:header="0" w:footer="0" w:gutter="0"/>
          <w:cols w:space="720"/>
          <w:docGrid w:linePitch="286"/>
        </w:sectPr>
      </w:pPr>
    </w:p>
    <w:p w14:paraId="597F1110" w14:textId="77D75C05" w:rsidR="00397E32" w:rsidRDefault="00397E32" w:rsidP="00397E3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     BAK/MAG/DOC СТАНДАРТЫ ЕМТИХАН: ЖАЗБАША</w:t>
      </w:r>
    </w:p>
    <w:p w14:paraId="1AB53741" w14:textId="77777777" w:rsidR="00397E32" w:rsidRPr="005F0CDB" w:rsidRDefault="00397E32" w:rsidP="00397E32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F0CDB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Емтихан жұмыстары 3 сұрақтан тұрады. Дұрыс орындалған тапсырмалар үшін максимум 100 ұпай, оның ішінде бірінші сұраққа 30 ұпай, екінші сұраққа 30 ұпай, үшінші сұраққа 40 ұпай.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86"/>
        <w:gridCol w:w="3196"/>
        <w:gridCol w:w="2551"/>
        <w:gridCol w:w="2977"/>
        <w:gridCol w:w="3650"/>
      </w:tblGrid>
      <w:tr w:rsidR="005F0CDB" w:rsidRPr="005F0CDB" w14:paraId="7ED5791B" w14:textId="77777777" w:rsidTr="0012421B">
        <w:tc>
          <w:tcPr>
            <w:tcW w:w="2186" w:type="dxa"/>
          </w:tcPr>
          <w:p w14:paraId="082F7B59" w14:textId="77777777" w:rsidR="005F0CDB" w:rsidRPr="005F0CDB" w:rsidRDefault="005F0CDB" w:rsidP="005F0C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Критерийлер</w:t>
            </w:r>
          </w:p>
          <w:p w14:paraId="209BB896" w14:textId="77777777" w:rsidR="005F0CDB" w:rsidRPr="005F0CDB" w:rsidRDefault="005F0CDB" w:rsidP="005F0C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б</w:t>
            </w:r>
          </w:p>
          <w:p w14:paraId="11050F43" w14:textId="77777777" w:rsidR="005F0CDB" w:rsidRPr="005F0CDB" w:rsidRDefault="005F0CDB" w:rsidP="005F0C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б</w:t>
            </w:r>
          </w:p>
        </w:tc>
        <w:tc>
          <w:tcPr>
            <w:tcW w:w="3196" w:type="dxa"/>
          </w:tcPr>
          <w:p w14:paraId="0A273CBC" w14:textId="77777777" w:rsidR="005F0CDB" w:rsidRPr="005F0CDB" w:rsidRDefault="005F0CDB" w:rsidP="005F0CD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"Өте жақсы"</w:t>
            </w:r>
          </w:p>
          <w:p w14:paraId="1E519F0A" w14:textId="77777777" w:rsidR="005F0CDB" w:rsidRPr="005F0CDB" w:rsidRDefault="005F0CDB" w:rsidP="005F0CD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25-30%</w:t>
            </w:r>
          </w:p>
          <w:p w14:paraId="3C4EF296" w14:textId="77777777" w:rsidR="005F0CDB" w:rsidRPr="005F0CDB" w:rsidRDefault="005F0CDB" w:rsidP="005F0CDB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33-40%</w:t>
            </w:r>
          </w:p>
        </w:tc>
        <w:tc>
          <w:tcPr>
            <w:tcW w:w="2551" w:type="dxa"/>
          </w:tcPr>
          <w:p w14:paraId="3BBD47EC" w14:textId="77777777" w:rsidR="005F0CDB" w:rsidRPr="005F0CDB" w:rsidRDefault="005F0CDB" w:rsidP="005F0CD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"Жақсы"</w:t>
            </w:r>
          </w:p>
          <w:p w14:paraId="677D03FF" w14:textId="77777777" w:rsidR="005F0CDB" w:rsidRPr="005F0CDB" w:rsidRDefault="005F0CDB" w:rsidP="005F0CD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19-24%</w:t>
            </w:r>
          </w:p>
          <w:p w14:paraId="420F309E" w14:textId="77777777" w:rsidR="005F0CDB" w:rsidRPr="005F0CDB" w:rsidRDefault="005F0CDB" w:rsidP="005F0C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24-432%</w:t>
            </w:r>
          </w:p>
        </w:tc>
        <w:tc>
          <w:tcPr>
            <w:tcW w:w="2977" w:type="dxa"/>
          </w:tcPr>
          <w:p w14:paraId="5BC8F537" w14:textId="77777777" w:rsidR="005F0CDB" w:rsidRPr="005F0CDB" w:rsidRDefault="005F0CDB" w:rsidP="005F0CD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"Қанағаттаналық"</w:t>
            </w:r>
          </w:p>
          <w:p w14:paraId="47741453" w14:textId="77777777" w:rsidR="005F0CDB" w:rsidRPr="005F0CDB" w:rsidRDefault="005F0CDB" w:rsidP="005F0CD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14-18%</w:t>
            </w:r>
          </w:p>
          <w:p w14:paraId="4B3C89B8" w14:textId="77777777" w:rsidR="005F0CDB" w:rsidRPr="005F0CDB" w:rsidRDefault="005F0CDB" w:rsidP="005F0C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19-23%</w:t>
            </w:r>
          </w:p>
        </w:tc>
        <w:tc>
          <w:tcPr>
            <w:tcW w:w="3650" w:type="dxa"/>
          </w:tcPr>
          <w:p w14:paraId="6C7C4251" w14:textId="77777777" w:rsidR="005F0CDB" w:rsidRPr="005F0CDB" w:rsidRDefault="005F0CDB" w:rsidP="005F0CD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"Қанағаттанарлықсыз"</w:t>
            </w:r>
          </w:p>
          <w:p w14:paraId="7608FB88" w14:textId="77777777" w:rsidR="005F0CDB" w:rsidRPr="005F0CDB" w:rsidRDefault="005F0CDB" w:rsidP="005F0CD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0-13%</w:t>
            </w:r>
          </w:p>
          <w:p w14:paraId="51A69601" w14:textId="77777777" w:rsidR="005F0CDB" w:rsidRPr="005F0CDB" w:rsidRDefault="005F0CDB" w:rsidP="005F0C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0-18%</w:t>
            </w:r>
          </w:p>
        </w:tc>
      </w:tr>
      <w:tr w:rsidR="005F0CDB" w:rsidRPr="000C11BF" w14:paraId="2DAA03CE" w14:textId="77777777" w:rsidTr="0012421B">
        <w:tc>
          <w:tcPr>
            <w:tcW w:w="2186" w:type="dxa"/>
          </w:tcPr>
          <w:p w14:paraId="5E93EB5B" w14:textId="41F81E0A" w:rsidR="005F0CDB" w:rsidRPr="005F0CDB" w:rsidRDefault="008F6BF1" w:rsidP="005F0C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</w:t>
            </w:r>
            <w:r w:rsidR="000C11B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қызметтің персоналын  басқару</w:t>
            </w: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F0CDB"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3196" w:type="dxa"/>
          </w:tcPr>
          <w:p w14:paraId="6BB8E749" w14:textId="6A9B0C7C" w:rsidR="005F0CDB" w:rsidRPr="005F0CDB" w:rsidRDefault="008F6BF1" w:rsidP="005F0CDB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</w:t>
            </w:r>
            <w:r w:rsidR="000C11B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қызметтің персоналын  басқару</w:t>
            </w:r>
            <w:r w:rsidRPr="005F0C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F0CDB" w:rsidRPr="005F0C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теорияларды терең түсіну.Негізгі дереккөздерге релеванттық  және сәйкес сілтемелер (дәйексөздер) берілген</w:t>
            </w:r>
          </w:p>
        </w:tc>
        <w:tc>
          <w:tcPr>
            <w:tcW w:w="2551" w:type="dxa"/>
          </w:tcPr>
          <w:p w14:paraId="2F8DC492" w14:textId="40580EB2" w:rsidR="005F0CDB" w:rsidRPr="008F6BF1" w:rsidRDefault="008F6BF1" w:rsidP="005F0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</w:t>
            </w:r>
            <w:r w:rsidR="000C11B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қызметтің персоналын  басқару</w:t>
            </w: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F0CDB"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теорияларды  түсіну.</w:t>
            </w:r>
          </w:p>
          <w:p w14:paraId="6CBAE1FD" w14:textId="77777777" w:rsidR="005F0CDB" w:rsidRPr="008F6BF1" w:rsidRDefault="005F0CDB" w:rsidP="005F0C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977" w:type="dxa"/>
          </w:tcPr>
          <w:p w14:paraId="587C95A7" w14:textId="50B068D6" w:rsidR="005F0CDB" w:rsidRPr="008F6BF1" w:rsidRDefault="008F6BF1" w:rsidP="005F0CDB">
            <w:pPr>
              <w:spacing w:line="257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</w:t>
            </w:r>
            <w:r w:rsidR="000C11B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қызметтің персоналын  басқару</w:t>
            </w: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F0CDB"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концепциялары туралы шектеулі түсінік. Негізгі дереккөздерге шектеулі сілтемелер (дәйексөздер) берілген</w:t>
            </w:r>
          </w:p>
        </w:tc>
        <w:tc>
          <w:tcPr>
            <w:tcW w:w="3650" w:type="dxa"/>
          </w:tcPr>
          <w:p w14:paraId="3E86137D" w14:textId="77777777" w:rsidR="005F0CDB" w:rsidRPr="008F6BF1" w:rsidRDefault="005F0CDB" w:rsidP="005F0C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Теорияларды, бағдарлама концепцияларын </w:t>
            </w:r>
            <w:r w:rsidRPr="008F6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үстірт </w:t>
            </w:r>
          </w:p>
          <w:p w14:paraId="38A68ADC" w14:textId="77777777" w:rsidR="005F0CDB" w:rsidRPr="008F6BF1" w:rsidRDefault="005F0CDB" w:rsidP="005F0CD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түсіну/түсінбеу.</w:t>
            </w:r>
          </w:p>
          <w:p w14:paraId="6829FBB3" w14:textId="77777777" w:rsidR="005F0CDB" w:rsidRPr="008F6BF1" w:rsidRDefault="005F0CDB" w:rsidP="005F0C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дереккөздерге сәйкес сілтемелер (дәйексөздер) берілмейді.</w:t>
            </w:r>
          </w:p>
        </w:tc>
      </w:tr>
      <w:tr w:rsidR="005F0CDB" w:rsidRPr="000C11BF" w14:paraId="322A4327" w14:textId="77777777" w:rsidTr="0012421B">
        <w:tc>
          <w:tcPr>
            <w:tcW w:w="2186" w:type="dxa"/>
          </w:tcPr>
          <w:p w14:paraId="6E60C063" w14:textId="543B9154" w:rsidR="005F0CDB" w:rsidRPr="005F0CDB" w:rsidRDefault="008F6BF1" w:rsidP="005F0C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</w:t>
            </w:r>
            <w:r w:rsidR="000C11B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қызметтің персоналын  басқару</w:t>
            </w:r>
            <w:r w:rsidRPr="005F0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5F0CDB" w:rsidRPr="005F0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қалыптастыру мен жүзеге  асырудың негізгі мәселелерін білу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8BE8" w14:textId="04572E6B" w:rsidR="005F0CDB" w:rsidRPr="005F0CDB" w:rsidRDefault="008F6BF1" w:rsidP="005F0C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</w:t>
            </w:r>
            <w:r w:rsidR="000C11B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қызметтің персоналын  басқару</w:t>
            </w:r>
            <w:r w:rsidRPr="005F0CD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F0CDB" w:rsidRPr="005F0CD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F328" w14:textId="4EF87C38" w:rsidR="005F0CDB" w:rsidRPr="008F6BF1" w:rsidRDefault="008F6BF1" w:rsidP="005F0C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</w:t>
            </w:r>
            <w:r w:rsidR="000C11B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қызметтің персоналын  басқару</w:t>
            </w: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F0CDB"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485B" w14:textId="7F1A87C9" w:rsidR="005F0CDB" w:rsidRPr="008F6BF1" w:rsidRDefault="008F6BF1" w:rsidP="005F0C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</w:t>
            </w:r>
            <w:r w:rsidR="000C11B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қызметтің персоналын  басқару</w:t>
            </w: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F0CDB"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арасындағы шектеулі байланыс.Эмпирикалық зерттеу дәлелдемелерін шектеулі пайдалану.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AA98" w14:textId="4AB2BC82" w:rsidR="005F0CDB" w:rsidRPr="008F6BF1" w:rsidRDefault="008F6BF1" w:rsidP="005F0CD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</w:t>
            </w:r>
            <w:r w:rsidR="000C11B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қызметтің персоналын  басқару</w:t>
            </w: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F0CDB"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ұғымдары арасында байланыс аз немесе мүлдем жоқ.</w:t>
            </w:r>
          </w:p>
          <w:p w14:paraId="0F365367" w14:textId="77777777" w:rsidR="005F0CDB" w:rsidRPr="008F6BF1" w:rsidRDefault="005F0CDB" w:rsidP="005F0C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Эмпирикалық зерттеулерді аз пайдаланады немесе мүлдем қолданбайды.</w:t>
            </w:r>
          </w:p>
        </w:tc>
      </w:tr>
      <w:tr w:rsidR="005F0CDB" w:rsidRPr="000C11BF" w14:paraId="08ABC1B6" w14:textId="77777777" w:rsidTr="0012421B">
        <w:tc>
          <w:tcPr>
            <w:tcW w:w="2186" w:type="dxa"/>
          </w:tcPr>
          <w:p w14:paraId="1A5EF381" w14:textId="77777777" w:rsidR="005F0CDB" w:rsidRPr="005F0CDB" w:rsidRDefault="005F0CDB" w:rsidP="005F0C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Саяси ұсынысы  немесе практикалық ұсыныстар/ұсынымдар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6884" w14:textId="5D5FBEF1" w:rsidR="005F0CDB" w:rsidRPr="005F0CDB" w:rsidRDefault="008F6BF1" w:rsidP="005F0C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Мемлекеттіr қызметтің персоналын  басқару</w:t>
            </w:r>
            <w:r w:rsidRPr="005F0CD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F0CDB" w:rsidRPr="005F0CD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тиімділігін арттыру бойынша сауатты саяси және/немесе практикалық ұсыныстарды ұсынады.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62D3" w14:textId="145F3F53" w:rsidR="005F0CDB" w:rsidRPr="008F6BF1" w:rsidRDefault="008F6BF1" w:rsidP="005F0C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</w:t>
            </w:r>
            <w:r w:rsidR="000C11B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қызметтің персоналын  басқару</w:t>
            </w: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F0CDB"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тиімділігін арттыру бойынша кейбір саяси және/немесе практикалық ұсыныстарды, ұсыныстарды ұсынады.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0E71" w14:textId="7CB8A8EE" w:rsidR="005F0CDB" w:rsidRPr="008F6BF1" w:rsidRDefault="008F6BF1" w:rsidP="005F0C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</w:t>
            </w:r>
            <w:r w:rsidR="000C11B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қызметтің персоналын  басқару</w:t>
            </w: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F0CDB"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және практикалық кеңес. Ұсыныстар маңызды емес, мұқият талдауға негізделмеген және таяз.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046E" w14:textId="1FBF0FAC" w:rsidR="005F0CDB" w:rsidRPr="008F6BF1" w:rsidRDefault="008F6BF1" w:rsidP="005F0C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</w:t>
            </w:r>
            <w:r w:rsidR="000C11B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8F6BF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қызметтің персоналын  басқару</w:t>
            </w:r>
            <w:r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F0CDB" w:rsidRPr="008F6B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практикалық кеңестер аз немесе жоқ немесе өте төмен сапалы кеңес.</w:t>
            </w:r>
          </w:p>
        </w:tc>
      </w:tr>
    </w:tbl>
    <w:p w14:paraId="69C6F563" w14:textId="77777777" w:rsidR="00397E32" w:rsidRPr="005F0CDB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50BDC1C9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556F91F7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0557AD58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4A00DC02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45F35BD6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20671A00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2860A72B" w14:textId="77777777" w:rsidR="00BD08AF" w:rsidRDefault="00BD08AF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sectPr w:rsidR="00BD08AF" w:rsidSect="00BD08A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90E2894" w14:textId="2369AB72" w:rsidR="001B289E" w:rsidRPr="005249B3" w:rsidRDefault="004844E7" w:rsidP="00AB22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5154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lastRenderedPageBreak/>
        <w:t xml:space="preserve">          </w:t>
      </w:r>
    </w:p>
    <w:p w14:paraId="5F955990" w14:textId="77777777" w:rsidR="00BD08AF" w:rsidRDefault="00BD08AF" w:rsidP="00BD08AF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   ӘДЕБИЕТТЕР:</w:t>
      </w:r>
    </w:p>
    <w:p w14:paraId="7F99D2F5" w14:textId="77777777" w:rsidR="00BD08AF" w:rsidRDefault="00BD08AF" w:rsidP="00BD08AF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3" w:name="_Hlk205733945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B3F058D" w14:textId="77777777" w:rsidR="00BD08AF" w:rsidRDefault="00BD08AF" w:rsidP="00BD08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4BC4D880" w14:textId="77777777" w:rsidR="00BD08AF" w:rsidRDefault="00BD08AF" w:rsidP="00BD08AF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9B27E04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2F993F4A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5."Мемлекеттік қызметтің персоналын басқару ұлттық орталығы" акционерлік қоғамының кейбір мәселелері туралы//Қазақстан Республикасы Үкіметінің 2023 жылғы 2 қарашадағы № 970 қаулысы</w:t>
      </w:r>
    </w:p>
    <w:p w14:paraId="251DB993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</w:p>
    <w:p w14:paraId="0064FF05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7.Васильева В.М., Колеснева Е.А.,  Иншаков И.А.  Государственная политика и управление-М.: Юрайт, 2025.-442</w:t>
      </w:r>
    </w:p>
    <w:p w14:paraId="3D980249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8.Глазьев С.Ю., Бодрунов С.Д. Современное государственное управление-М.: Ленанд, 2025.-608 с.</w:t>
      </w:r>
    </w:p>
    <w:p w14:paraId="0B9C8F74" w14:textId="77777777" w:rsidR="00BD08AF" w:rsidRDefault="00BD08AF" w:rsidP="00BD0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9.Донец Л. И. Мотивация и стимулирование персонала- Донецк, 2025.-332 с.</w:t>
      </w:r>
    </w:p>
    <w:p w14:paraId="10380A58" w14:textId="77777777" w:rsidR="00BD08AF" w:rsidRDefault="00BD08AF" w:rsidP="00BD08A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10.Жатқанбаев Е.Б., Смағұлова Г.С. Экономиканы мемлекеттік реттеу- Алматы: Қазақ университеті, 2024.-284 б.</w:t>
      </w:r>
    </w:p>
    <w:p w14:paraId="50F18418" w14:textId="77777777" w:rsidR="00BD08AF" w:rsidRDefault="00BD08AF" w:rsidP="00BD0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Иванова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О.А.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Трохина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Алешина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А.Б. и др. Управление персоналом-</w:t>
      </w:r>
    </w:p>
    <w:p w14:paraId="5C657A6A" w14:textId="77777777" w:rsidR="00BD08AF" w:rsidRDefault="00BD08AF" w:rsidP="00BD0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Start w:id="4" w:name="_Hlk202176253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196 с.</w:t>
      </w:r>
      <w:bookmarkEnd w:id="4"/>
    </w:p>
    <w:p w14:paraId="3C160B5A" w14:textId="77777777" w:rsidR="00BD08AF" w:rsidRDefault="00BD08AF" w:rsidP="00BD0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Никонорова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С. Н. Бобылева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С.Н. Управление устойчивым развитием-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- 472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34BE432E" w14:textId="77777777" w:rsidR="00BD08AF" w:rsidRDefault="00BD08AF" w:rsidP="00BD08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13.</w:t>
      </w:r>
      <w:r>
        <w:rPr>
          <w:rFonts w:ascii="Times New Roman" w:hAnsi="Times New Roman" w:cs="Times New Roman"/>
          <w:sz w:val="20"/>
          <w:szCs w:val="20"/>
          <w:lang w:val="kk-KZ"/>
        </w:rPr>
        <w:t>Купряшин, Г. Л.  Основы государственного и муниципального управления – М.: Юрайт, 2025. - 582 с.</w:t>
      </w:r>
    </w:p>
    <w:p w14:paraId="0223FA21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14.Маслова, В. М.  Управление персоналом – Москва: Юрайт, 2025.- 451 с </w:t>
      </w:r>
    </w:p>
    <w:p w14:paraId="393F833A" w14:textId="77777777" w:rsidR="00BD08AF" w:rsidRDefault="00BD08AF" w:rsidP="00BD08A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549A2D99" w14:textId="77777777" w:rsidR="00BD08AF" w:rsidRDefault="00BD08AF" w:rsidP="00BD08A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39D43C25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17.Староверова, К. О.  Технологии управления персоналом в государственных структурах -М.: Юрайт, 2025. - 177 с. </w:t>
      </w:r>
    </w:p>
    <w:p w14:paraId="1E14310F" w14:textId="77777777" w:rsidR="00BD08AF" w:rsidRDefault="00BD08AF" w:rsidP="00BD08AF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</w:t>
      </w:r>
      <w:r>
        <w:rPr>
          <w:rStyle w:val="ac"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Pr="001D4239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Суслов</w:t>
      </w:r>
      <w:r w:rsidRPr="001D4239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  <w:lang w:val="kk-KZ"/>
        </w:rPr>
        <w:t>а И.П.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Сборник кейсов и практических заданий по управленческим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bookmarkEnd w:id="3"/>
    <w:p w14:paraId="07AAC938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DF628BC" w14:textId="77777777" w:rsidR="00BD08AF" w:rsidRDefault="00BD08AF" w:rsidP="00BD08AF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27858166" w14:textId="77777777" w:rsidR="00BD08AF" w:rsidRDefault="00BD08AF" w:rsidP="00BD08AF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7C1FC5F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77FBABF0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D0017D1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79E69B1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349910D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84E932F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29716ED5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FB5A569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7697AAA5" w14:textId="77777777" w:rsidR="00BD08AF" w:rsidRDefault="00BD08AF" w:rsidP="00BD08AF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37A85BC" w14:textId="77777777" w:rsidR="00BD08AF" w:rsidRDefault="00BD08AF" w:rsidP="00BD08AF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7E6958A2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2A7A28CD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bookmarkStart w:id="5" w:name="_Hlk204879333"/>
      <w:r>
        <w:rPr>
          <w:rFonts w:ascii="Times New Roman" w:hAnsi="Times New Roman" w:cs="Times New Roman"/>
          <w:sz w:val="20"/>
          <w:szCs w:val="20"/>
          <w:lang w:val="en-US"/>
        </w:rPr>
        <w:t xml:space="preserve"> URL : https://urait.ru/bcode/567981</w:t>
      </w:r>
      <w:bookmarkEnd w:id="5"/>
    </w:p>
    <w:p w14:paraId="2B7C1452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52244B14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URL: https://urait.ru/bcode/568634</w:t>
      </w:r>
    </w:p>
    <w:p w14:paraId="0C3F2EF2" w14:textId="77777777" w:rsidR="00BD08AF" w:rsidRDefault="00BD08AF" w:rsidP="009E6CB1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644D4216" w14:textId="77777777" w:rsidR="00361543" w:rsidRDefault="00361543" w:rsidP="00BD08AF">
      <w:pPr>
        <w:rPr>
          <w:lang w:val="kk-KZ"/>
        </w:rPr>
      </w:pPr>
    </w:p>
    <w:sectPr w:rsidR="00361543" w:rsidSect="00BD08A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921"/>
    <w:multiLevelType w:val="hybridMultilevel"/>
    <w:tmpl w:val="AEA69110"/>
    <w:lvl w:ilvl="0" w:tplc="BC0470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6BE2"/>
    <w:multiLevelType w:val="hybridMultilevel"/>
    <w:tmpl w:val="23FCD7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866B1"/>
    <w:multiLevelType w:val="hybridMultilevel"/>
    <w:tmpl w:val="9DDA4B4C"/>
    <w:lvl w:ilvl="0" w:tplc="FA24CE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465937"/>
    <w:multiLevelType w:val="hybridMultilevel"/>
    <w:tmpl w:val="AAF65228"/>
    <w:lvl w:ilvl="0" w:tplc="CCDA4B14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56E25"/>
    <w:multiLevelType w:val="hybridMultilevel"/>
    <w:tmpl w:val="8C366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32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12984">
    <w:abstractNumId w:val="0"/>
  </w:num>
  <w:num w:numId="3" w16cid:durableId="1302468338">
    <w:abstractNumId w:val="2"/>
  </w:num>
  <w:num w:numId="4" w16cid:durableId="1050417407">
    <w:abstractNumId w:val="1"/>
  </w:num>
  <w:num w:numId="5" w16cid:durableId="1315992206">
    <w:abstractNumId w:val="5"/>
  </w:num>
  <w:num w:numId="6" w16cid:durableId="1376076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13"/>
    <w:rsid w:val="00007213"/>
    <w:rsid w:val="00067524"/>
    <w:rsid w:val="00096EC2"/>
    <w:rsid w:val="000C11BF"/>
    <w:rsid w:val="000D0F23"/>
    <w:rsid w:val="000F74CA"/>
    <w:rsid w:val="00161E0C"/>
    <w:rsid w:val="001632AF"/>
    <w:rsid w:val="001A38E1"/>
    <w:rsid w:val="001B289E"/>
    <w:rsid w:val="001C6AB6"/>
    <w:rsid w:val="001D4239"/>
    <w:rsid w:val="00244BF3"/>
    <w:rsid w:val="00310446"/>
    <w:rsid w:val="00361543"/>
    <w:rsid w:val="00397E32"/>
    <w:rsid w:val="003E6D87"/>
    <w:rsid w:val="004844E7"/>
    <w:rsid w:val="00491932"/>
    <w:rsid w:val="005249B3"/>
    <w:rsid w:val="00527A2B"/>
    <w:rsid w:val="00580035"/>
    <w:rsid w:val="005F0CDB"/>
    <w:rsid w:val="005F54D2"/>
    <w:rsid w:val="006D5D58"/>
    <w:rsid w:val="00701622"/>
    <w:rsid w:val="00720512"/>
    <w:rsid w:val="00735BA0"/>
    <w:rsid w:val="007547D3"/>
    <w:rsid w:val="007A55FC"/>
    <w:rsid w:val="00882C63"/>
    <w:rsid w:val="008F6BF1"/>
    <w:rsid w:val="00914598"/>
    <w:rsid w:val="00963F2C"/>
    <w:rsid w:val="009E6CB1"/>
    <w:rsid w:val="00A45455"/>
    <w:rsid w:val="00AB22BD"/>
    <w:rsid w:val="00AC7B78"/>
    <w:rsid w:val="00B45B54"/>
    <w:rsid w:val="00B55DEE"/>
    <w:rsid w:val="00BD08AF"/>
    <w:rsid w:val="00DE0E5B"/>
    <w:rsid w:val="00F660F2"/>
    <w:rsid w:val="00F74BFE"/>
    <w:rsid w:val="00F9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B7E2"/>
  <w15:chartTrackingRefBased/>
  <w15:docId w15:val="{74E6F0A5-B75E-4A18-AEEB-0AE44012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543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9E6CB1"/>
    <w:rPr>
      <w:b/>
      <w:bCs/>
    </w:rPr>
  </w:style>
  <w:style w:type="table" w:styleId="ad">
    <w:name w:val="Table Grid"/>
    <w:basedOn w:val="a1"/>
    <w:uiPriority w:val="39"/>
    <w:rsid w:val="005F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64C9-FD43-489A-893F-A56EED7F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24</cp:revision>
  <dcterms:created xsi:type="dcterms:W3CDTF">2025-08-10T10:56:00Z</dcterms:created>
  <dcterms:modified xsi:type="dcterms:W3CDTF">2025-11-02T06:21:00Z</dcterms:modified>
</cp:coreProperties>
</file>